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FA" w:rsidRPr="000F1429" w:rsidRDefault="004C1D41" w:rsidP="000F1429">
      <w:pPr>
        <w:pStyle w:val="3"/>
        <w:spacing w:after="120" w:line="360" w:lineRule="exact"/>
        <w:rPr>
          <w:rFonts w:ascii="標楷體" w:eastAsia="標楷體" w:hAnsi="標楷體"/>
          <w:color w:val="FF0000"/>
        </w:rPr>
      </w:pPr>
      <w:r w:rsidRPr="000F1429">
        <w:rPr>
          <w:rFonts w:ascii="標楷體" w:eastAsia="標楷體" w:hAnsi="標楷體" w:hint="eastAsia"/>
          <w:color w:val="FF0000"/>
        </w:rPr>
        <w:t>錢如何申請下來?</w:t>
      </w:r>
    </w:p>
    <w:p w:rsidR="004C1D41" w:rsidRPr="000F1429" w:rsidRDefault="004C1D41" w:rsidP="000F1429">
      <w:pPr>
        <w:spacing w:after="120" w:line="360" w:lineRule="exact"/>
        <w:rPr>
          <w:rFonts w:ascii="標楷體" w:eastAsia="標楷體" w:hAnsi="標楷體" w:hint="eastAsia"/>
        </w:rPr>
      </w:pPr>
      <w:r w:rsidRPr="000F1429">
        <w:rPr>
          <w:rFonts w:ascii="標楷體" w:eastAsia="標楷體" w:hAnsi="標楷體" w:hint="eastAsia"/>
        </w:rPr>
        <w:t>關於經費的申請，由於未曾有過</w:t>
      </w:r>
      <w:r w:rsidR="000F1429" w:rsidRPr="000F1429">
        <w:rPr>
          <w:rFonts w:ascii="標楷體" w:eastAsia="標楷體" w:hAnsi="標楷體" w:hint="eastAsia"/>
        </w:rPr>
        <w:t>類似的生活經驗，面對學校作業這麼龐大的流程體系，大家常沒有頭緒</w:t>
      </w:r>
      <w:r w:rsidRPr="000F1429">
        <w:rPr>
          <w:rFonts w:ascii="標楷體" w:eastAsia="標楷體" w:hAnsi="標楷體" w:hint="eastAsia"/>
        </w:rPr>
        <w:t>，要如何申請經費</w:t>
      </w:r>
      <w:r w:rsidR="000F1429" w:rsidRPr="000F1429">
        <w:rPr>
          <w:rFonts w:ascii="標楷體" w:eastAsia="標楷體" w:hAnsi="標楷體" w:hint="eastAsia"/>
        </w:rPr>
        <w:t>？</w:t>
      </w:r>
    </w:p>
    <w:p w:rsidR="004C1D41" w:rsidRPr="000F1429" w:rsidRDefault="004C1D41" w:rsidP="000F1429">
      <w:pPr>
        <w:pStyle w:val="a9"/>
        <w:numPr>
          <w:ilvl w:val="0"/>
          <w:numId w:val="1"/>
        </w:numPr>
        <w:spacing w:after="120" w:line="360" w:lineRule="exact"/>
        <w:ind w:leftChars="0"/>
        <w:rPr>
          <w:rFonts w:ascii="標楷體" w:eastAsia="標楷體" w:hAnsi="標楷體"/>
          <w:b/>
          <w:color w:val="FF0000"/>
        </w:rPr>
      </w:pPr>
      <w:r w:rsidRPr="000F1429">
        <w:rPr>
          <w:rFonts w:ascii="標楷體" w:eastAsia="標楷體" w:hAnsi="標楷體" w:hint="eastAsia"/>
          <w:b/>
          <w:color w:val="FF0000"/>
        </w:rPr>
        <w:t>錢在哪裡?</w:t>
      </w:r>
      <w:r w:rsidR="005B2CD3" w:rsidRPr="000F1429">
        <w:rPr>
          <w:rFonts w:ascii="標楷體" w:eastAsia="標楷體" w:hAnsi="標楷體" w:hint="eastAsia"/>
          <w:b/>
          <w:color w:val="FF0000"/>
        </w:rPr>
        <w:t xml:space="preserve"> 誰在審核?</w:t>
      </w:r>
      <w:r w:rsidR="00F97EC2" w:rsidRPr="000F1429">
        <w:rPr>
          <w:rFonts w:ascii="標楷體" w:eastAsia="標楷體" w:hAnsi="標楷體" w:hint="eastAsia"/>
          <w:b/>
          <w:color w:val="FF0000"/>
        </w:rPr>
        <w:t>如何申請錢?</w:t>
      </w:r>
    </w:p>
    <w:p w:rsidR="000F1429" w:rsidRDefault="00A01DF3" w:rsidP="000F1429">
      <w:pPr>
        <w:spacing w:after="120" w:line="360" w:lineRule="exact"/>
        <w:rPr>
          <w:rFonts w:ascii="標楷體" w:eastAsia="標楷體" w:hAnsi="標楷體"/>
          <w:b/>
        </w:rPr>
      </w:pPr>
      <w:r w:rsidRPr="000F1429">
        <w:rPr>
          <w:rFonts w:ascii="標楷體" w:eastAsia="標楷體" w:hAnsi="標楷體" w:hint="eastAsia"/>
        </w:rPr>
        <w:t>第一次核銷時，同學常有疑問，</w:t>
      </w:r>
      <w:r w:rsidRPr="000F1429">
        <w:rPr>
          <w:rFonts w:ascii="標楷體" w:eastAsia="標楷體" w:hAnsi="標楷體" w:hint="eastAsia"/>
          <w:b/>
        </w:rPr>
        <w:t>錢在哪裡?要怎麼領到錢?</w:t>
      </w:r>
    </w:p>
    <w:p w:rsidR="000F1429" w:rsidRDefault="00A01DF3" w:rsidP="000F1429">
      <w:pPr>
        <w:spacing w:after="120" w:line="360" w:lineRule="exact"/>
        <w:rPr>
          <w:rFonts w:ascii="標楷體" w:eastAsia="標楷體" w:hAnsi="標楷體"/>
          <w:b/>
        </w:rPr>
      </w:pPr>
      <w:r w:rsidRPr="000F1429">
        <w:rPr>
          <w:rFonts w:ascii="標楷體" w:eastAsia="標楷體" w:hAnsi="標楷體" w:hint="eastAsia"/>
        </w:rPr>
        <w:t>關於這個問題，應回到最基本，老師為什麼會有經費?</w:t>
      </w:r>
      <w:r w:rsidR="00B025A1" w:rsidRPr="000F1429">
        <w:rPr>
          <w:rFonts w:ascii="標楷體" w:eastAsia="標楷體" w:hAnsi="標楷體" w:hint="eastAsia"/>
        </w:rPr>
        <w:t>再推演到整個行政系統如何控管審核，讓老師領到錢。</w:t>
      </w:r>
    </w:p>
    <w:p w:rsidR="00141756" w:rsidRPr="000F1429" w:rsidRDefault="00A01DF3" w:rsidP="000F1429">
      <w:pPr>
        <w:spacing w:after="120" w:line="360" w:lineRule="exact"/>
        <w:rPr>
          <w:rFonts w:ascii="標楷體" w:eastAsia="標楷體" w:hAnsi="標楷體" w:hint="eastAsia"/>
          <w:b/>
        </w:rPr>
      </w:pPr>
      <w:r w:rsidRPr="000F1429">
        <w:rPr>
          <w:rFonts w:ascii="標楷體" w:eastAsia="標楷體" w:hAnsi="標楷體" w:hint="eastAsia"/>
        </w:rPr>
        <w:t>依一般研究計劃經費申請，最開始一定是「計劃主持人」</w:t>
      </w:r>
      <w:r w:rsidRPr="000F1429">
        <w:rPr>
          <w:rFonts w:ascii="標楷體" w:eastAsia="標楷體" w:hAnsi="標楷體" w:hint="eastAsia"/>
          <w:color w:val="FF0000"/>
        </w:rPr>
        <w:t>撰寫計劃書</w:t>
      </w:r>
      <w:r w:rsidR="000F1429" w:rsidRPr="000F1429">
        <w:rPr>
          <w:rFonts w:ascii="標楷體" w:eastAsia="標楷體" w:hAnsi="標楷體" w:hint="eastAsia"/>
        </w:rPr>
        <w:t>向教育部或科技部</w:t>
      </w:r>
      <w:r w:rsidRPr="000F1429">
        <w:rPr>
          <w:rFonts w:ascii="標楷體" w:eastAsia="標楷體" w:hAnsi="標楷體" w:hint="eastAsia"/>
        </w:rPr>
        <w:t>…等之「計劃審核單位」申請，經過「審核同意」後，給主持人「</w:t>
      </w:r>
      <w:r w:rsidRPr="000F1429">
        <w:rPr>
          <w:rFonts w:ascii="標楷體" w:eastAsia="標楷體" w:hAnsi="標楷體" w:hint="eastAsia"/>
          <w:color w:val="365F91" w:themeColor="accent1" w:themeShade="BF"/>
        </w:rPr>
        <w:t>公文或核定清單</w:t>
      </w:r>
      <w:r w:rsidRPr="000F1429">
        <w:rPr>
          <w:rFonts w:ascii="標楷體" w:eastAsia="標楷體" w:hAnsi="標楷體" w:hint="eastAsia"/>
        </w:rPr>
        <w:t>」，同時撥款給學校的「出納組」。主持人依據「原始提出計劃書」之合理需求，配合「核定清單內容」，向學校相關核銷單位(</w:t>
      </w:r>
      <w:r w:rsidR="000F1429" w:rsidRPr="000F1429">
        <w:rPr>
          <w:rFonts w:ascii="標楷體" w:eastAsia="標楷體" w:hAnsi="標楷體" w:hint="eastAsia"/>
        </w:rPr>
        <w:t>主</w:t>
      </w:r>
      <w:r w:rsidRPr="000F1429">
        <w:rPr>
          <w:rFonts w:ascii="標楷體" w:eastAsia="標楷體" w:hAnsi="標楷體" w:hint="eastAsia"/>
        </w:rPr>
        <w:t>計室、總務處、資產組…)提出請購</w:t>
      </w:r>
      <w:r w:rsidR="001E74F6" w:rsidRPr="000F1429">
        <w:rPr>
          <w:rFonts w:ascii="標楷體" w:eastAsia="標楷體" w:hAnsi="標楷體" w:hint="eastAsia"/>
        </w:rPr>
        <w:t>(即產生黏貼憑正用紙等申請文件)，待審核流程通過，確保發票內容與原始計劃書用途無誤，方由出納組撥款給主持人或者</w:t>
      </w:r>
      <w:r w:rsidR="001A1B65" w:rsidRPr="000F1429">
        <w:rPr>
          <w:rFonts w:ascii="標楷體" w:eastAsia="標楷體" w:hAnsi="標楷體" w:hint="eastAsia"/>
        </w:rPr>
        <w:t>付款給供貨</w:t>
      </w:r>
      <w:r w:rsidR="001E74F6" w:rsidRPr="000F1429">
        <w:rPr>
          <w:rFonts w:ascii="標楷體" w:eastAsia="標楷體" w:hAnsi="標楷體" w:hint="eastAsia"/>
        </w:rPr>
        <w:t>廠商。</w:t>
      </w:r>
    </w:p>
    <w:p w:rsidR="00141756" w:rsidRPr="000F1429" w:rsidRDefault="001C04A6" w:rsidP="000F1429">
      <w:pPr>
        <w:pStyle w:val="a9"/>
        <w:numPr>
          <w:ilvl w:val="0"/>
          <w:numId w:val="1"/>
        </w:numPr>
        <w:spacing w:after="120" w:line="360" w:lineRule="exact"/>
        <w:ind w:leftChars="0"/>
        <w:rPr>
          <w:rFonts w:ascii="標楷體" w:eastAsia="標楷體" w:hAnsi="標楷體"/>
          <w:b/>
          <w:color w:val="FF0000"/>
        </w:rPr>
      </w:pPr>
      <w:r w:rsidRPr="000F1429">
        <w:rPr>
          <w:rFonts w:ascii="標楷體" w:eastAsia="標楷體" w:hAnsi="標楷體" w:hint="eastAsia"/>
          <w:b/>
          <w:color w:val="FF0000"/>
        </w:rPr>
        <w:t>計劃經費可以買什麼?</w:t>
      </w:r>
    </w:p>
    <w:p w:rsidR="00F02FF3" w:rsidRPr="000F1429" w:rsidRDefault="001C04A6" w:rsidP="000F1429">
      <w:pPr>
        <w:spacing w:after="120" w:line="360" w:lineRule="exact"/>
        <w:rPr>
          <w:rFonts w:ascii="標楷體" w:eastAsia="標楷體" w:hAnsi="標楷體" w:hint="eastAsia"/>
          <w:b/>
          <w:color w:val="FF0000"/>
          <w:sz w:val="28"/>
        </w:rPr>
      </w:pPr>
      <w:r w:rsidRPr="000F1429">
        <w:rPr>
          <w:rFonts w:ascii="標楷體" w:eastAsia="標楷體" w:hAnsi="標楷體" w:hint="eastAsia"/>
        </w:rPr>
        <w:t>承上點述，「可以買什麼</w:t>
      </w:r>
      <w:r w:rsidR="00F02FF3" w:rsidRPr="000F1429">
        <w:rPr>
          <w:rFonts w:ascii="標楷體" w:eastAsia="標楷體" w:hAnsi="標楷體" w:hint="eastAsia"/>
        </w:rPr>
        <w:t>?</w:t>
      </w:r>
      <w:r w:rsidRPr="000F1429">
        <w:rPr>
          <w:rFonts w:ascii="標楷體" w:eastAsia="標楷體" w:hAnsi="標楷體" w:hint="eastAsia"/>
        </w:rPr>
        <w:t>」，應源自於「公文或核定清單」與「原始撰寫的計劃書」</w:t>
      </w:r>
      <w:r w:rsidR="00F02FF3" w:rsidRPr="000F1429">
        <w:rPr>
          <w:rFonts w:ascii="標楷體" w:eastAsia="標楷體" w:hAnsi="標楷體" w:hint="eastAsia"/>
        </w:rPr>
        <w:t>，因為經費當初撥款的理由即是「計劃同意單位」，同意主持人撰寫的內容延伸撥款，故核銷的品項應與之相符。所以，同學常問的問題，可以修冷氣嗎？可以買桌椅嗎？購檯燈、衛生紙嗎？……這些與執行計劃不相關的項目，以常理直接判斷即無法購買。同理可證，舉例一些比較特別的項目，比方說網路費原本是不能核銷的，但曾有老師可舉證說明與計劃執行相關(佐證計劃書)進行計劃「核定清單的變更」，仍是可以核銷的，</w:t>
      </w:r>
      <w:r w:rsidR="00F02FF3" w:rsidRPr="000F1429">
        <w:rPr>
          <w:rFonts w:ascii="標楷體" w:eastAsia="標楷體" w:hAnsi="標楷體" w:hint="eastAsia"/>
          <w:b/>
          <w:color w:val="FF0000"/>
          <w:sz w:val="28"/>
          <w:u w:val="single"/>
        </w:rPr>
        <w:t>故「與計畫相關」即是核銷最基本的精神與概念。</w:t>
      </w:r>
    </w:p>
    <w:p w:rsidR="00F02FF3" w:rsidRPr="000F1429" w:rsidRDefault="00C279A8" w:rsidP="000F1429">
      <w:pPr>
        <w:pStyle w:val="a9"/>
        <w:numPr>
          <w:ilvl w:val="0"/>
          <w:numId w:val="1"/>
        </w:numPr>
        <w:spacing w:after="120" w:line="360" w:lineRule="exact"/>
        <w:ind w:leftChars="0"/>
        <w:rPr>
          <w:rFonts w:ascii="標楷體" w:eastAsia="標楷體" w:hAnsi="標楷體"/>
          <w:b/>
        </w:rPr>
      </w:pPr>
      <w:r w:rsidRPr="000F1429">
        <w:rPr>
          <w:rFonts w:ascii="標楷體" w:eastAsia="標楷體" w:hAnsi="標楷體" w:hint="eastAsia"/>
          <w:b/>
        </w:rPr>
        <w:t>如何看核定清單?</w:t>
      </w:r>
    </w:p>
    <w:p w:rsidR="00C279A8" w:rsidRPr="000F1429" w:rsidRDefault="00C279A8" w:rsidP="000F1429">
      <w:pPr>
        <w:spacing w:after="120" w:line="360" w:lineRule="exact"/>
        <w:rPr>
          <w:rFonts w:ascii="標楷體" w:eastAsia="標楷體" w:hAnsi="標楷體" w:hint="eastAsia"/>
          <w:b/>
          <w:color w:val="FF0000"/>
        </w:rPr>
      </w:pPr>
      <w:r w:rsidRPr="000F1429">
        <w:rPr>
          <w:rFonts w:ascii="標楷體" w:eastAsia="標楷體" w:hAnsi="標楷體" w:hint="eastAsia"/>
          <w:b/>
          <w:color w:val="FF0000"/>
        </w:rPr>
        <w:t>核定清單上註明的項目，若未進行書面變更，請依其</w:t>
      </w:r>
      <w:r w:rsidR="00721B34" w:rsidRPr="000F1429">
        <w:rPr>
          <w:rFonts w:ascii="標楷體" w:eastAsia="標楷體" w:hAnsi="標楷體" w:hint="eastAsia"/>
          <w:b/>
          <w:color w:val="FF0000"/>
        </w:rPr>
        <w:t>內文</w:t>
      </w:r>
      <w:r w:rsidRPr="000F1429">
        <w:rPr>
          <w:rFonts w:ascii="標楷體" w:eastAsia="標楷體" w:hAnsi="標楷體" w:hint="eastAsia"/>
          <w:b/>
          <w:color w:val="FF0000"/>
        </w:rPr>
        <w:t>說明執行計劃</w:t>
      </w:r>
      <w:r w:rsidR="00721B34" w:rsidRPr="000F1429">
        <w:rPr>
          <w:rFonts w:ascii="標楷體" w:eastAsia="標楷體" w:hAnsi="標楷體" w:hint="eastAsia"/>
          <w:b/>
          <w:color w:val="FF0000"/>
        </w:rPr>
        <w:t>購買</w:t>
      </w:r>
    </w:p>
    <w:p w:rsidR="000F1429" w:rsidRPr="000F1429" w:rsidRDefault="00C279A8" w:rsidP="000F1429">
      <w:pPr>
        <w:pStyle w:val="a9"/>
        <w:numPr>
          <w:ilvl w:val="0"/>
          <w:numId w:val="2"/>
        </w:numPr>
        <w:spacing w:after="120" w:line="360" w:lineRule="exact"/>
        <w:ind w:leftChars="0"/>
        <w:rPr>
          <w:rFonts w:ascii="標楷體" w:eastAsia="標楷體" w:hAnsi="標楷體"/>
          <w:b/>
        </w:rPr>
      </w:pPr>
      <w:r w:rsidRPr="000F1429">
        <w:rPr>
          <w:rFonts w:ascii="標楷體" w:eastAsia="標楷體" w:hAnsi="標楷體" w:hint="eastAsia"/>
          <w:b/>
        </w:rPr>
        <w:t>核定清單基本科目</w:t>
      </w:r>
    </w:p>
    <w:p w:rsidR="000F1429" w:rsidRDefault="000F1429" w:rsidP="000F1429">
      <w:pPr>
        <w:spacing w:after="120" w:line="360" w:lineRule="exact"/>
        <w:rPr>
          <w:rFonts w:ascii="標楷體" w:eastAsia="標楷體" w:hAnsi="標楷體"/>
        </w:rPr>
      </w:pPr>
      <w:r w:rsidRPr="000F1429">
        <w:rPr>
          <w:rFonts w:ascii="標楷體" w:eastAsia="標楷體" w:hAnsi="標楷體" w:hint="eastAsia"/>
        </w:rPr>
        <w:t>1.</w:t>
      </w:r>
      <w:r w:rsidR="00C279A8" w:rsidRPr="000F1429">
        <w:rPr>
          <w:rFonts w:ascii="標楷體" w:eastAsia="標楷體" w:hAnsi="標楷體" w:hint="eastAsia"/>
        </w:rPr>
        <w:t xml:space="preserve">業務費： </w:t>
      </w:r>
      <w:r w:rsidR="00431E6E" w:rsidRPr="000F1429">
        <w:rPr>
          <w:rFonts w:ascii="標楷體" w:eastAsia="標楷體" w:hAnsi="標楷體" w:hint="eastAsia"/>
        </w:rPr>
        <w:t>螢幕若在1萬</w:t>
      </w:r>
      <w:r>
        <w:rPr>
          <w:rFonts w:ascii="標楷體" w:eastAsia="標楷體" w:hAnsi="標楷體" w:hint="eastAsia"/>
        </w:rPr>
        <w:t>元</w:t>
      </w:r>
      <w:r w:rsidR="00431E6E" w:rsidRPr="000F1429">
        <w:rPr>
          <w:rFonts w:ascii="標楷體" w:eastAsia="標楷體" w:hAnsi="標楷體" w:hint="eastAsia"/>
        </w:rPr>
        <w:t>以下，則屬業務費</w:t>
      </w:r>
    </w:p>
    <w:p w:rsidR="000F1429" w:rsidRDefault="000F1429" w:rsidP="000F1429">
      <w:pPr>
        <w:spacing w:after="12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C279A8" w:rsidRPr="000F1429">
        <w:rPr>
          <w:rFonts w:ascii="標楷體" w:eastAsia="標楷體" w:hAnsi="標楷體" w:hint="eastAsia"/>
        </w:rPr>
        <w:t>人事費：若註明兼任助理幾博幾碩，假若需變動，</w:t>
      </w:r>
      <w:r w:rsidR="00721B34" w:rsidRPr="000F1429">
        <w:rPr>
          <w:rFonts w:ascii="標楷體" w:eastAsia="標楷體" w:hAnsi="標楷體" w:hint="eastAsia"/>
        </w:rPr>
        <w:t>請執行變更(至</w:t>
      </w:r>
      <w:r>
        <w:rPr>
          <w:rFonts w:ascii="標楷體" w:eastAsia="標楷體" w:hAnsi="標楷體" w:hint="eastAsia"/>
        </w:rPr>
        <w:t>行政E化系統進行線上變更</w:t>
      </w:r>
      <w:r w:rsidR="00721B34" w:rsidRPr="000F1429">
        <w:rPr>
          <w:rFonts w:ascii="標楷體" w:eastAsia="標楷體" w:hAnsi="標楷體" w:hint="eastAsia"/>
        </w:rPr>
        <w:t>)</w:t>
      </w:r>
      <w:r w:rsidR="00C279A8" w:rsidRPr="000F142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有的計劃業務費即包含人事費，所以核銷記得保留人事經費，不要超支</w:t>
      </w:r>
      <w:r w:rsidR="00C279A8" w:rsidRPr="000F1429">
        <w:rPr>
          <w:rFonts w:ascii="標楷體" w:eastAsia="標楷體" w:hAnsi="標楷體" w:hint="eastAsia"/>
        </w:rPr>
        <w:t>)</w:t>
      </w:r>
    </w:p>
    <w:p w:rsidR="000F1429" w:rsidRDefault="000F1429" w:rsidP="000F1429">
      <w:pPr>
        <w:spacing w:after="12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C279A8" w:rsidRPr="000F1429">
        <w:rPr>
          <w:rFonts w:ascii="標楷體" w:eastAsia="標楷體" w:hAnsi="標楷體" w:hint="eastAsia"/>
        </w:rPr>
        <w:t>設備費：1萬元以上，使用期限2年以上方為設備</w:t>
      </w:r>
      <w:r w:rsidR="00721B34" w:rsidRPr="000F1429">
        <w:rPr>
          <w:rFonts w:ascii="標楷體" w:eastAsia="標楷體" w:hAnsi="標楷體" w:hint="eastAsia"/>
        </w:rPr>
        <w:t>。若需購買核定清單上未註明的設備，請執行變更(至</w:t>
      </w:r>
      <w:r>
        <w:rPr>
          <w:rFonts w:ascii="標楷體" w:eastAsia="標楷體" w:hAnsi="標楷體" w:hint="eastAsia"/>
        </w:rPr>
        <w:t>行政E化系統進行線上變更</w:t>
      </w:r>
      <w:r w:rsidR="00721B34" w:rsidRPr="000F1429">
        <w:rPr>
          <w:rFonts w:ascii="標楷體" w:eastAsia="標楷體" w:hAnsi="標楷體" w:hint="eastAsia"/>
        </w:rPr>
        <w:t>)</w:t>
      </w:r>
    </w:p>
    <w:p w:rsidR="000F1429" w:rsidRDefault="000F1429" w:rsidP="000F1429">
      <w:pPr>
        <w:spacing w:after="12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="00C279A8" w:rsidRPr="000F1429">
        <w:rPr>
          <w:rFonts w:ascii="標楷體" w:eastAsia="標楷體" w:hAnsi="標楷體" w:hint="eastAsia"/>
        </w:rPr>
        <w:t>出國差旅費</w:t>
      </w:r>
      <w:r w:rsidR="00721B34" w:rsidRPr="000F1429">
        <w:rPr>
          <w:rFonts w:ascii="標楷體" w:eastAsia="標楷體" w:hAnsi="標楷體" w:hint="eastAsia"/>
        </w:rPr>
        <w:t>：</w:t>
      </w:r>
    </w:p>
    <w:p w:rsidR="000F1429" w:rsidRDefault="000F1429" w:rsidP="000F1429">
      <w:pPr>
        <w:spacing w:after="12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A.</w:t>
      </w:r>
      <w:r w:rsidR="00721B34" w:rsidRPr="000F1429">
        <w:rPr>
          <w:rFonts w:ascii="標楷體" w:eastAsia="標楷體" w:hAnsi="標楷體" w:hint="eastAsia"/>
        </w:rPr>
        <w:t>預設值為主持人，若兼任助理代為出國，請執行變更(至</w:t>
      </w:r>
      <w:r>
        <w:rPr>
          <w:rFonts w:ascii="標楷體" w:eastAsia="標楷體" w:hAnsi="標楷體" w:hint="eastAsia"/>
        </w:rPr>
        <w:t>行政E化系統進行線</w:t>
      </w:r>
      <w:r>
        <w:rPr>
          <w:rFonts w:ascii="標楷體" w:eastAsia="標楷體" w:hAnsi="標楷體" w:hint="eastAsia"/>
        </w:rPr>
        <w:lastRenderedPageBreak/>
        <w:t>上變更</w:t>
      </w:r>
      <w:r w:rsidR="00721B34" w:rsidRPr="000F1429">
        <w:rPr>
          <w:rFonts w:ascii="標楷體" w:eastAsia="標楷體" w:hAnsi="標楷體" w:hint="eastAsia"/>
        </w:rPr>
        <w:t>)</w:t>
      </w:r>
    </w:p>
    <w:p w:rsidR="000F1429" w:rsidRDefault="000F1429" w:rsidP="000F1429">
      <w:pPr>
        <w:spacing w:after="12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B.</w:t>
      </w:r>
      <w:r w:rsidR="00721B34" w:rsidRPr="000F1429">
        <w:rPr>
          <w:rFonts w:ascii="標楷體" w:eastAsia="標楷體" w:hAnsi="標楷體" w:hint="eastAsia"/>
        </w:rPr>
        <w:t>請檢示原計劃書撰寫之出國地點、出國原因是否相符，請執行變更(AB兩者可合併，至</w:t>
      </w:r>
      <w:r>
        <w:rPr>
          <w:rFonts w:ascii="標楷體" w:eastAsia="標楷體" w:hAnsi="標楷體" w:hint="eastAsia"/>
        </w:rPr>
        <w:t>行政E化系統進行線上變更</w:t>
      </w:r>
      <w:r w:rsidR="00721B34" w:rsidRPr="000F1429">
        <w:rPr>
          <w:rFonts w:ascii="標楷體" w:eastAsia="標楷體" w:hAnsi="標楷體" w:hint="eastAsia"/>
        </w:rPr>
        <w:t>)</w:t>
      </w:r>
    </w:p>
    <w:p w:rsidR="000F1429" w:rsidRPr="000F1429" w:rsidRDefault="000F1429" w:rsidP="000F1429">
      <w:pPr>
        <w:spacing w:after="120" w:line="360" w:lineRule="exact"/>
        <w:rPr>
          <w:rFonts w:ascii="標楷體" w:eastAsia="標楷體" w:hAnsi="標楷體"/>
          <w:color w:val="FF0000"/>
        </w:rPr>
      </w:pPr>
      <w:bookmarkStart w:id="0" w:name="_GoBack"/>
      <w:r w:rsidRPr="000F1429">
        <w:rPr>
          <w:rFonts w:ascii="標楷體" w:eastAsia="標楷體" w:hAnsi="標楷體" w:hint="eastAsia"/>
          <w:color w:val="FF0000"/>
        </w:rPr>
        <w:t>C.</w:t>
      </w:r>
      <w:r w:rsidR="00721B34" w:rsidRPr="000F1429">
        <w:rPr>
          <w:rFonts w:ascii="標楷體" w:eastAsia="標楷體" w:hAnsi="標楷體" w:hint="eastAsia"/>
          <w:color w:val="FF0000"/>
        </w:rPr>
        <w:t>若需核銷註冊費</w:t>
      </w:r>
      <w:r w:rsidRPr="000F1429">
        <w:rPr>
          <w:rFonts w:ascii="標楷體" w:eastAsia="標楷體" w:hAnsi="標楷體" w:hint="eastAsia"/>
          <w:color w:val="FF0000"/>
        </w:rPr>
        <w:t>，請務必記得於請假單上加註。</w:t>
      </w:r>
    </w:p>
    <w:bookmarkEnd w:id="0"/>
    <w:p w:rsidR="00C279A8" w:rsidRPr="000F1429" w:rsidRDefault="000F1429" w:rsidP="000F1429">
      <w:pPr>
        <w:spacing w:after="120" w:line="3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</w:t>
      </w:r>
      <w:r w:rsidR="00C279A8" w:rsidRPr="000F1429">
        <w:rPr>
          <w:rFonts w:ascii="標楷體" w:eastAsia="標楷體" w:hAnsi="標楷體" w:hint="eastAsia"/>
        </w:rPr>
        <w:t>管理費</w:t>
      </w:r>
      <w:r w:rsidR="00431E6E" w:rsidRPr="000F1429">
        <w:rPr>
          <w:rFonts w:ascii="標楷體" w:eastAsia="標楷體" w:hAnsi="標楷體" w:hint="eastAsia"/>
        </w:rPr>
        <w:t>：此為校院系</w:t>
      </w:r>
      <w:r>
        <w:rPr>
          <w:rFonts w:ascii="標楷體" w:eastAsia="標楷體" w:hAnsi="標楷體" w:hint="eastAsia"/>
        </w:rPr>
        <w:t>及勞健保相關保費</w:t>
      </w:r>
      <w:r w:rsidR="00431E6E" w:rsidRPr="000F1429">
        <w:rPr>
          <w:rFonts w:ascii="標楷體" w:eastAsia="標楷體" w:hAnsi="標楷體" w:hint="eastAsia"/>
        </w:rPr>
        <w:t>使用，與主持人無關</w:t>
      </w:r>
    </w:p>
    <w:p w:rsidR="00C279A8" w:rsidRPr="000F1429" w:rsidRDefault="00C279A8" w:rsidP="000F1429">
      <w:pPr>
        <w:pStyle w:val="a9"/>
        <w:numPr>
          <w:ilvl w:val="0"/>
          <w:numId w:val="2"/>
        </w:numPr>
        <w:spacing w:after="120" w:line="360" w:lineRule="exact"/>
        <w:ind w:leftChars="0"/>
        <w:rPr>
          <w:rFonts w:ascii="標楷體" w:eastAsia="標楷體" w:hAnsi="標楷體"/>
          <w:b/>
        </w:rPr>
      </w:pPr>
      <w:r w:rsidRPr="000F1429">
        <w:rPr>
          <w:rFonts w:ascii="標楷體" w:eastAsia="標楷體" w:hAnsi="標楷體" w:hint="eastAsia"/>
          <w:b/>
        </w:rPr>
        <w:t>計劃執行期限</w:t>
      </w:r>
    </w:p>
    <w:p w:rsidR="00141756" w:rsidRPr="000F1429" w:rsidRDefault="00431E6E" w:rsidP="000F1429">
      <w:pPr>
        <w:pStyle w:val="a9"/>
        <w:numPr>
          <w:ilvl w:val="0"/>
          <w:numId w:val="4"/>
        </w:numPr>
        <w:spacing w:after="120" w:line="360" w:lineRule="exact"/>
        <w:ind w:leftChars="0"/>
        <w:rPr>
          <w:rFonts w:ascii="標楷體" w:eastAsia="標楷體" w:hAnsi="標楷體"/>
        </w:rPr>
      </w:pPr>
      <w:r w:rsidRPr="000F1429">
        <w:rPr>
          <w:rFonts w:ascii="標楷體" w:eastAsia="標楷體" w:hAnsi="標楷體" w:hint="eastAsia"/>
        </w:rPr>
        <w:t>依規訂期限進行核銷，假若7/30結案，最好20天前(7/10)就全數送出，預留行政作業時間，以免收據或核銷有錯誤時退件影響自身權益</w:t>
      </w:r>
    </w:p>
    <w:p w:rsidR="00431E6E" w:rsidRPr="000F1429" w:rsidRDefault="00431E6E" w:rsidP="000F1429">
      <w:pPr>
        <w:pStyle w:val="a9"/>
        <w:numPr>
          <w:ilvl w:val="0"/>
          <w:numId w:val="4"/>
        </w:numPr>
        <w:spacing w:after="120" w:line="360" w:lineRule="exact"/>
        <w:ind w:leftChars="0"/>
        <w:rPr>
          <w:rFonts w:ascii="標楷體" w:eastAsia="標楷體" w:hAnsi="標楷體" w:hint="eastAsia"/>
        </w:rPr>
      </w:pPr>
      <w:r w:rsidRPr="000F1429">
        <w:rPr>
          <w:rFonts w:ascii="標楷體" w:eastAsia="標楷體" w:hAnsi="標楷體" w:hint="eastAsia"/>
        </w:rPr>
        <w:t>人事費最後一個月受限規訂，結束前5天送件(7/25)</w:t>
      </w:r>
    </w:p>
    <w:sectPr w:rsidR="00431E6E" w:rsidRPr="000F14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429" w:rsidRDefault="00417429" w:rsidP="004C1D41">
      <w:r>
        <w:separator/>
      </w:r>
    </w:p>
  </w:endnote>
  <w:endnote w:type="continuationSeparator" w:id="0">
    <w:p w:rsidR="00417429" w:rsidRDefault="00417429" w:rsidP="004C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429" w:rsidRDefault="00417429" w:rsidP="004C1D41">
      <w:r>
        <w:separator/>
      </w:r>
    </w:p>
  </w:footnote>
  <w:footnote w:type="continuationSeparator" w:id="0">
    <w:p w:rsidR="00417429" w:rsidRDefault="00417429" w:rsidP="004C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C99"/>
    <w:multiLevelType w:val="hybridMultilevel"/>
    <w:tmpl w:val="BE125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A82458"/>
    <w:multiLevelType w:val="hybridMultilevel"/>
    <w:tmpl w:val="3A041B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CC0C4A"/>
    <w:multiLevelType w:val="hybridMultilevel"/>
    <w:tmpl w:val="43AA2398"/>
    <w:lvl w:ilvl="0" w:tplc="6588B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F6CB4"/>
    <w:multiLevelType w:val="hybridMultilevel"/>
    <w:tmpl w:val="70C82CB4"/>
    <w:lvl w:ilvl="0" w:tplc="716E28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09"/>
    <w:rsid w:val="000A61F2"/>
    <w:rsid w:val="000A6E44"/>
    <w:rsid w:val="000F1429"/>
    <w:rsid w:val="00141756"/>
    <w:rsid w:val="001A1B65"/>
    <w:rsid w:val="001C04A6"/>
    <w:rsid w:val="001D2F33"/>
    <w:rsid w:val="001E74F6"/>
    <w:rsid w:val="00417429"/>
    <w:rsid w:val="00431E6E"/>
    <w:rsid w:val="0044321E"/>
    <w:rsid w:val="00447DD9"/>
    <w:rsid w:val="004C1D41"/>
    <w:rsid w:val="005B2CD3"/>
    <w:rsid w:val="005F6584"/>
    <w:rsid w:val="00676809"/>
    <w:rsid w:val="00721B34"/>
    <w:rsid w:val="00771435"/>
    <w:rsid w:val="007C1D4F"/>
    <w:rsid w:val="00A01DF3"/>
    <w:rsid w:val="00A65158"/>
    <w:rsid w:val="00B025A1"/>
    <w:rsid w:val="00C279A8"/>
    <w:rsid w:val="00C92BFA"/>
    <w:rsid w:val="00F02FF3"/>
    <w:rsid w:val="00F97EC2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07C5A8-6D04-4F84-B566-D113FA11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D4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C1D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C1D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D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D4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C1D4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C1D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C1D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5B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65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D706-F6DD-499C-8957-960C0C06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Pei-Chun</dc:creator>
  <cp:keywords/>
  <dc:description/>
  <cp:lastModifiedBy>User</cp:lastModifiedBy>
  <cp:revision>13</cp:revision>
  <dcterms:created xsi:type="dcterms:W3CDTF">2012-08-27T07:58:00Z</dcterms:created>
  <dcterms:modified xsi:type="dcterms:W3CDTF">2017-07-19T02:10:00Z</dcterms:modified>
</cp:coreProperties>
</file>