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0D" w:rsidRDefault="00A1090D" w:rsidP="00A1090D">
      <w:pPr>
        <w:snapToGrid w:val="0"/>
        <w:spacing w:before="72" w:after="120"/>
        <w:rPr>
          <w:rFonts w:ascii="細明體" w:hAnsi="細明體"/>
          <w:spacing w:val="20"/>
          <w:sz w:val="23"/>
        </w:rPr>
      </w:pPr>
      <w:r>
        <w:rPr>
          <w:rFonts w:ascii="新細明體" w:eastAsia="新細明體" w:hAnsi="新細明體" w:cs="新細明體" w:hint="eastAsia"/>
          <w:spacing w:val="20"/>
          <w:sz w:val="23"/>
        </w:rPr>
        <w:t>自</w:t>
      </w:r>
      <w:r>
        <w:rPr>
          <w:rFonts w:ascii="細明體" w:hAnsi="細明體"/>
          <w:spacing w:val="20"/>
          <w:sz w:val="23"/>
        </w:rPr>
        <w:t>108</w:t>
      </w:r>
      <w:r w:rsidR="00422A46">
        <w:rPr>
          <w:rFonts w:ascii="新細明體" w:eastAsia="新細明體" w:hAnsi="新細明體" w:cs="新細明體" w:hint="eastAsia"/>
          <w:spacing w:val="20"/>
          <w:sz w:val="23"/>
        </w:rPr>
        <w:t>學年度起</w:t>
      </w:r>
      <w:r w:rsidR="00422A46">
        <w:rPr>
          <w:rFonts w:ascii="新細明體" w:eastAsia="新細明體" w:hAnsi="新細明體" w:cs="新細明體" w:hint="eastAsia"/>
          <w:spacing w:val="20"/>
          <w:sz w:val="23"/>
          <w:lang w:eastAsia="zh-TW"/>
        </w:rPr>
        <w:t>開</w:t>
      </w:r>
      <w:bookmarkStart w:id="0" w:name="_GoBack"/>
      <w:bookmarkEnd w:id="0"/>
      <w:r>
        <w:rPr>
          <w:rFonts w:ascii="新細明體" w:eastAsia="新細明體" w:hAnsi="新細明體" w:cs="新細明體" w:hint="eastAsia"/>
          <w:spacing w:val="20"/>
          <w:sz w:val="23"/>
        </w:rPr>
        <w:t>授之「通識總整課程」如下表</w:t>
      </w:r>
      <w:r>
        <w:rPr>
          <w:rFonts w:ascii="細明體" w:hAnsi="細明體"/>
          <w:spacing w:val="20"/>
          <w:sz w:val="23"/>
        </w:rPr>
        <w:t>·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898"/>
        <w:gridCol w:w="1076"/>
        <w:gridCol w:w="3535"/>
        <w:gridCol w:w="898"/>
        <w:gridCol w:w="1978"/>
      </w:tblGrid>
      <w:tr w:rsidR="00A42F9D">
        <w:trPr>
          <w:trHeight w:hRule="exact" w:val="369"/>
          <w:jc w:val="center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109-1</w:t>
            </w:r>
            <w:r>
              <w:rPr>
                <w:rFonts w:ascii="MS Gothic" w:eastAsia="MS Gothic" w:hAnsi="MS Gothic" w:cs="MS Gothic"/>
              </w:rPr>
              <w:t>學期通</w:t>
            </w:r>
            <w:proofErr w:type="gramStart"/>
            <w:r>
              <w:rPr>
                <w:rFonts w:ascii="MS Gothic" w:eastAsia="MS Gothic" w:hAnsi="MS Gothic" w:cs="MS Gothic"/>
              </w:rPr>
              <w:t>識總整</w:t>
            </w:r>
            <w:proofErr w:type="gramEnd"/>
            <w:r>
              <w:rPr>
                <w:rFonts w:ascii="MS Gothic" w:eastAsia="MS Gothic" w:hAnsi="MS Gothic" w:cs="MS Gothic"/>
              </w:rPr>
              <w:t>課程</w:t>
            </w:r>
          </w:p>
        </w:tc>
      </w:tr>
      <w:tr w:rsidR="00A42F9D">
        <w:trPr>
          <w:trHeight w:hRule="exact" w:val="33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開課單位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序號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課程碼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課程名稱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學分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授課教師</w:t>
            </w:r>
          </w:p>
        </w:tc>
      </w:tr>
      <w:tr w:rsidR="00A42F9D">
        <w:trPr>
          <w:trHeight w:hRule="exact" w:val="33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通識中心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GE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A9-708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A92Q600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使用者經驗設計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黃仲菁</w:t>
            </w:r>
          </w:p>
        </w:tc>
      </w:tr>
      <w:tr w:rsidR="00A42F9D">
        <w:trPr>
          <w:trHeight w:hRule="exact" w:val="65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通識中心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GE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A9-757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A92Q510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設計思考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I—</w:t>
            </w:r>
            <w:r>
              <w:t>發現與洞察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43" w:lineRule="exact"/>
              <w:jc w:val="center"/>
            </w:pPr>
            <w:r>
              <w:t>馬敏元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黃仲菁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通識中心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GE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A9-758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A92Q520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設計思考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II—</w:t>
            </w:r>
            <w:r>
              <w:t>構思與發展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34" w:lineRule="exact"/>
              <w:jc w:val="center"/>
            </w:pPr>
            <w:r>
              <w:t>簡聖芬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黃仲菁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AN-054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AN20200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簡報製作與表達技巧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辛致</w:t>
            </w:r>
            <w:r w:rsidR="00A92923" w:rsidRPr="00A92923">
              <w:rPr>
                <w:rFonts w:hint="eastAsia"/>
              </w:rPr>
              <w:t>煒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AN20300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創業實踐與創意思考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張佑宇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AN13900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議題導向場域實踐之思考與敘事能力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邵揮洲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AN14100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創意時光機：自我探索與跨域對話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李孟學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AN14200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設計思考遇見資料素人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李孟學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AN-092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AN14500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proofErr w:type="gramStart"/>
            <w:r>
              <w:t>貢料素</w:t>
            </w:r>
            <w:proofErr w:type="gramEnd"/>
            <w:r>
              <w:t>人之旅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李孟學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</w:t>
            </w: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AN20800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智慧的未來：創新創業思維與演練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1" w:lineRule="exact"/>
              <w:jc w:val="center"/>
            </w:pPr>
            <w:r>
              <w:t>洪良宜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黃溫雅</w:t>
            </w:r>
          </w:p>
        </w:tc>
      </w:tr>
      <w:tr w:rsidR="00A92923" w:rsidTr="00914FA8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92923" w:rsidRDefault="00A92923" w:rsidP="00A92923">
            <w:pPr>
              <w:pStyle w:val="a6"/>
              <w:shd w:val="clear" w:color="auto" w:fill="auto"/>
            </w:pPr>
            <w:r>
              <w:rPr>
                <w:rFonts w:asciiTheme="minorEastAsia" w:eastAsiaTheme="minorEastAsia" w:hAnsiTheme="minorEastAsia" w:cs="Times New Roman" w:hint="eastAsia"/>
                <w:lang w:val="en-US"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AN16600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center"/>
            </w:pPr>
            <w:r>
              <w:t>服務設計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center"/>
            </w:pPr>
            <w:r>
              <w:t>黃仲菁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92923" w:rsidTr="008F574F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92923" w:rsidRDefault="00A92923" w:rsidP="00A92923">
            <w:pPr>
              <w:pStyle w:val="a6"/>
              <w:shd w:val="clear" w:color="auto" w:fill="auto"/>
              <w:rPr>
                <w:sz w:val="118"/>
                <w:szCs w:val="118"/>
              </w:rPr>
            </w:pPr>
            <w:r>
              <w:rPr>
                <w:rFonts w:asciiTheme="minorEastAsia" w:eastAsiaTheme="minorEastAsia" w:hAnsiTheme="minorEastAsia" w:cs="Times New Roman" w:hint="eastAsia"/>
                <w:lang w:val="en-US"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  <w:p w:rsidR="00A92923" w:rsidRDefault="00A92923">
            <w:pPr>
              <w:pStyle w:val="a6"/>
              <w:shd w:val="clear" w:color="auto" w:fill="auto"/>
              <w:spacing w:after="100"/>
            </w:pPr>
            <w:r>
              <w:t>喺學程</w:t>
            </w:r>
          </w:p>
          <w:p w:rsidR="00A92923" w:rsidRDefault="00A92923">
            <w:pPr>
              <w:pStyle w:val="a6"/>
              <w:shd w:val="clear" w:color="auto" w:fill="auto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AN16500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center"/>
            </w:pPr>
            <w:r>
              <w:t>仿生學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923" w:rsidRDefault="00A92923">
            <w:pPr>
              <w:pStyle w:val="a6"/>
              <w:shd w:val="clear" w:color="auto" w:fill="auto"/>
              <w:ind w:firstLine="580"/>
              <w:jc w:val="both"/>
            </w:pPr>
            <w:r>
              <w:t>辛致</w:t>
            </w:r>
            <w:r w:rsidRPr="00A92923">
              <w:rPr>
                <w:rFonts w:hint="eastAsia"/>
              </w:rPr>
              <w:t>煒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A92923" w:rsidP="00A92923">
            <w:pPr>
              <w:pStyle w:val="a6"/>
              <w:shd w:val="clear" w:color="auto" w:fill="auto"/>
              <w:spacing w:after="100"/>
              <w:jc w:val="both"/>
            </w:pPr>
            <w:r>
              <w:rPr>
                <w:rFonts w:asciiTheme="minorEastAsia" w:eastAsiaTheme="minorEastAsia" w:hAnsiTheme="minorEastAsia" w:cs="Times New Roman" w:hint="eastAsia"/>
                <w:lang w:val="en-US" w:bidi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AN16200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資訊科技合作教學與協同學習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謝孫源*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AN16100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程式設計基石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 w:rsidP="00A92923">
            <w:pPr>
              <w:pStyle w:val="a6"/>
              <w:shd w:val="clear" w:color="auto" w:fill="auto"/>
              <w:tabs>
                <w:tab w:val="left" w:pos="1703"/>
              </w:tabs>
              <w:ind w:firstLine="580"/>
              <w:jc w:val="both"/>
            </w:pPr>
            <w:r>
              <w:t>謝孫源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tab/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AN16310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跨領域專案實作開發（上）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謝孫源*</w:t>
            </w:r>
          </w:p>
        </w:tc>
      </w:tr>
      <w:tr w:rsidR="00A42F9D">
        <w:trPr>
          <w:trHeight w:hRule="exact" w:val="66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AN16320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跨領域專案實作開發（下）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謝孫源*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AN16400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電腦科學基石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580"/>
              <w:jc w:val="both"/>
            </w:pPr>
            <w:r>
              <w:t>謝孫源*</w:t>
            </w:r>
          </w:p>
        </w:tc>
      </w:tr>
      <w:tr w:rsidR="00A42F9D">
        <w:trPr>
          <w:trHeight w:hRule="exact" w:val="933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proofErr w:type="gramStart"/>
            <w:r>
              <w:t>工設系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F3-120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F338200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考古與設計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line="321" w:lineRule="exact"/>
              <w:jc w:val="center"/>
            </w:pPr>
            <w:r>
              <w:t>陳璽任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鍾國風</w:t>
            </w:r>
          </w:p>
        </w:tc>
      </w:tr>
    </w:tbl>
    <w:p w:rsidR="00A42F9D" w:rsidRDefault="00D606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898"/>
        <w:gridCol w:w="1154"/>
        <w:gridCol w:w="3457"/>
        <w:gridCol w:w="898"/>
        <w:gridCol w:w="1644"/>
      </w:tblGrid>
      <w:tr w:rsidR="00A42F9D">
        <w:trPr>
          <w:trHeight w:hRule="exact" w:val="664"/>
          <w:jc w:val="center"/>
        </w:trPr>
        <w:tc>
          <w:tcPr>
            <w:tcW w:w="94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lastRenderedPageBreak/>
              <w:t>108-2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學期通</w:t>
            </w:r>
            <w:proofErr w:type="gramStart"/>
            <w:r>
              <w:rPr>
                <w:rFonts w:ascii="MS Gothic" w:eastAsia="MS Gothic" w:hAnsi="MS Gothic" w:cs="MS Gothic"/>
                <w:sz w:val="24"/>
                <w:szCs w:val="24"/>
              </w:rPr>
              <w:t>識總整</w:t>
            </w:r>
            <w:proofErr w:type="gramEnd"/>
            <w:r>
              <w:rPr>
                <w:rFonts w:ascii="MS Gothic" w:eastAsia="MS Gothic" w:hAnsi="MS Gothic" w:cs="MS Gothic"/>
                <w:sz w:val="24"/>
                <w:szCs w:val="24"/>
              </w:rPr>
              <w:t>課程</w:t>
            </w:r>
          </w:p>
        </w:tc>
      </w:tr>
      <w:tr w:rsidR="00A42F9D">
        <w:trPr>
          <w:trHeight w:hRule="exact" w:val="33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proofErr w:type="gramStart"/>
            <w:r>
              <w:rPr>
                <w:rFonts w:ascii="MS Gothic" w:eastAsia="MS Gothic" w:hAnsi="MS Gothic" w:cs="MS Gothic"/>
              </w:rPr>
              <w:t>開課草位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序號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課程碼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課程名稱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學分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授課教師</w:t>
            </w:r>
          </w:p>
        </w:tc>
      </w:tr>
      <w:tr w:rsidR="00A42F9D">
        <w:trPr>
          <w:trHeight w:hRule="exact" w:val="338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</w:pPr>
            <w:r>
              <w:t>通識中心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GE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A9-427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A93B000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使用者經驗設計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黃仲菁</w:t>
            </w:r>
          </w:p>
        </w:tc>
      </w:tr>
      <w:tr w:rsidR="00A42F9D">
        <w:trPr>
          <w:trHeight w:hRule="exact" w:val="65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A9-054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簡報製作與表達技巧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A92923">
            <w:pPr>
              <w:pStyle w:val="a6"/>
              <w:shd w:val="clear" w:color="auto" w:fill="auto"/>
              <w:ind w:firstLine="440"/>
              <w:jc w:val="both"/>
            </w:pPr>
            <w:r>
              <w:t>辛致</w:t>
            </w:r>
            <w:r w:rsidRPr="00A92923">
              <w:rPr>
                <w:rFonts w:hint="eastAsia"/>
              </w:rPr>
              <w:t>煒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AN-091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AN14400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51" w:lineRule="exact"/>
              <w:jc w:val="center"/>
            </w:pPr>
            <w:r>
              <w:t>跨領域學術專題-遇見合成生物學</w:t>
            </w:r>
            <w:r>
              <w:br/>
              <w:t>（下）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1" w:lineRule="exact"/>
              <w:jc w:val="center"/>
            </w:pPr>
            <w:r>
              <w:t>吳意珂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王涵青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AN-092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AN14500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貢料素人之旅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李孟學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AN-098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AN14800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Unity3D</w:t>
            </w:r>
            <w:r>
              <w:t>遊戲進階實作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張天豪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AN-099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AN14900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互動介面設計松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</w:t>
            </w: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AN15000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紀錄片基礎理論與實務（下）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AN15100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區塊鏈技術課程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-Corda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莊坤達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</w:t>
            </w: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區塊鏈技術課程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-Hyperledger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莊坤達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</w:t>
            </w: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AN15310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t>進階跨領域工程數學（一）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王育民*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AN-104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AN15320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t>進階跨領域工程數學（二）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A92923" w:rsidP="00A92923">
            <w:pPr>
              <w:pStyle w:val="a6"/>
              <w:shd w:val="clear" w:color="auto" w:fill="auto"/>
              <w:jc w:val="both"/>
            </w:pPr>
            <w:r>
              <w:rPr>
                <w:rFonts w:asciiTheme="minorEastAsia" w:eastAsiaTheme="minorEastAsia" w:hAnsiTheme="minorEastAsia" w:cs="Times New Roman" w:hint="eastAsia"/>
                <w:lang w:val="en-US"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AN15410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620"/>
              <w:jc w:val="both"/>
            </w:pPr>
            <w:r>
              <w:t>跨領域綜合數學（一）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Pr="00A92923" w:rsidRDefault="00A92923" w:rsidP="00A92923">
            <w:pPr>
              <w:pStyle w:val="a6"/>
              <w:shd w:val="clear" w:color="auto" w:fill="auto"/>
              <w:spacing w:after="100"/>
              <w:jc w:val="both"/>
              <w:rPr>
                <w:rFonts w:eastAsia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cs="Times New Roman" w:hint="eastAsia"/>
                <w:lang w:val="en-US"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AN15420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620"/>
              <w:jc w:val="both"/>
            </w:pPr>
            <w:r>
              <w:t>跨領域綜合數學（二）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AN15500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遊戲開發實作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張天豪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AN15600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數位社群行銷經營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A92923">
            <w:pPr>
              <w:pStyle w:val="a6"/>
              <w:shd w:val="clear" w:color="auto" w:fill="auto"/>
              <w:ind w:firstLine="440"/>
              <w:jc w:val="both"/>
            </w:pPr>
            <w:r>
              <w:t>辛致</w:t>
            </w:r>
            <w:r w:rsidRPr="00A92923">
              <w:rPr>
                <w:rFonts w:hint="eastAsia"/>
              </w:rPr>
              <w:t>煒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AN20800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智慧的未來：創新創業思維與演練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5" w:lineRule="exact"/>
              <w:jc w:val="center"/>
            </w:pPr>
            <w:r>
              <w:t>洪良宜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黃溫雅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設計思考遇見資料素人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李孟學</w:t>
            </w:r>
          </w:p>
        </w:tc>
      </w:tr>
      <w:tr w:rsidR="00A42F9D">
        <w:trPr>
          <w:trHeight w:hRule="exact" w:val="65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AN-111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AN15700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尋找好奇心之旅:傾聽與對話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40"/>
              <w:jc w:val="both"/>
            </w:pPr>
            <w:r>
              <w:t>李孟學</w:t>
            </w:r>
          </w:p>
        </w:tc>
      </w:tr>
      <w:tr w:rsidR="00A42F9D">
        <w:trPr>
          <w:trHeight w:hRule="exact" w:val="67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</w:pPr>
            <w:r>
              <w:t>生技系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BBS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C6-154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AN20800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智慧的未來：創新創業思維與演練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5" w:lineRule="exact"/>
              <w:jc w:val="center"/>
            </w:pPr>
            <w:r>
              <w:t>洪良宜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黃溫雅</w:t>
            </w:r>
          </w:p>
        </w:tc>
      </w:tr>
    </w:tbl>
    <w:p w:rsidR="00A42F9D" w:rsidRDefault="00D6064A">
      <w:pPr>
        <w:spacing w:line="1" w:lineRule="exact"/>
        <w:rPr>
          <w:sz w:val="2"/>
          <w:szCs w:val="2"/>
        </w:rPr>
      </w:pPr>
      <w:r>
        <w:br w:type="page"/>
      </w:r>
    </w:p>
    <w:p w:rsidR="00A42F9D" w:rsidRDefault="00D6064A">
      <w:pPr>
        <w:pStyle w:val="10"/>
        <w:keepNext/>
        <w:keepLines/>
        <w:shd w:val="clear" w:color="auto" w:fill="auto"/>
        <w:spacing w:after="160"/>
        <w:jc w:val="center"/>
        <w:rPr>
          <w:sz w:val="24"/>
          <w:szCs w:val="24"/>
        </w:rPr>
      </w:pPr>
      <w:bookmarkStart w:id="1" w:name="bookmark2"/>
      <w:bookmarkStart w:id="2" w:name="bookmark3"/>
      <w:r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lastRenderedPageBreak/>
        <w:t>108-1</w:t>
      </w:r>
      <w:r>
        <w:rPr>
          <w:rFonts w:ascii="MS Gothic" w:eastAsia="MS Gothic" w:hAnsi="MS Gothic" w:cs="MS Gothic"/>
          <w:sz w:val="24"/>
          <w:szCs w:val="24"/>
        </w:rPr>
        <w:t>學期通</w:t>
      </w:r>
      <w:proofErr w:type="gramStart"/>
      <w:r>
        <w:rPr>
          <w:rFonts w:ascii="MS Gothic" w:eastAsia="MS Gothic" w:hAnsi="MS Gothic" w:cs="MS Gothic"/>
          <w:sz w:val="24"/>
          <w:szCs w:val="24"/>
        </w:rPr>
        <w:t>識總整</w:t>
      </w:r>
      <w:proofErr w:type="gramEnd"/>
      <w:r>
        <w:rPr>
          <w:rFonts w:ascii="MS Gothic" w:eastAsia="MS Gothic" w:hAnsi="MS Gothic" w:cs="MS Gothic"/>
          <w:sz w:val="24"/>
          <w:szCs w:val="24"/>
        </w:rPr>
        <w:t>課程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898"/>
        <w:gridCol w:w="1154"/>
        <w:gridCol w:w="3457"/>
        <w:gridCol w:w="898"/>
        <w:gridCol w:w="1644"/>
      </w:tblGrid>
      <w:tr w:rsidR="00A42F9D">
        <w:trPr>
          <w:trHeight w:hRule="exact" w:val="338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proofErr w:type="gramStart"/>
            <w:r>
              <w:rPr>
                <w:rFonts w:ascii="MS Gothic" w:eastAsia="MS Gothic" w:hAnsi="MS Gothic" w:cs="MS Gothic"/>
              </w:rPr>
              <w:t>開課草位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序號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課程碼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課程名稱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學分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MS Gothic" w:eastAsia="MS Gothic" w:hAnsi="MS Gothic" w:cs="MS Gothic"/>
              </w:rPr>
              <w:t>授課教師</w:t>
            </w:r>
          </w:p>
        </w:tc>
      </w:tr>
      <w:tr w:rsidR="00A42F9D">
        <w:trPr>
          <w:trHeight w:hRule="exact" w:val="338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</w:pPr>
            <w:r>
              <w:t>通識中心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GE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A9-181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ind w:firstLine="14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A911701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文學與環境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簡義明</w:t>
            </w:r>
          </w:p>
        </w:tc>
      </w:tr>
      <w:tr w:rsidR="00A42F9D">
        <w:trPr>
          <w:trHeight w:hRule="exact" w:val="65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</w:pPr>
            <w:r>
              <w:t>通識中心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GE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A9-584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14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A92P200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設計思考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I—</w:t>
            </w:r>
            <w:r>
              <w:t>發現與洞察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43" w:lineRule="exact"/>
              <w:jc w:val="center"/>
            </w:pPr>
            <w:r>
              <w:t>馬敏元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黃仲菁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</w:pPr>
            <w:r>
              <w:t>通識中心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GE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A9-585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14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A92P300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設計思考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 —</w:t>
            </w:r>
            <w:r>
              <w:t>構思與發展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34" w:lineRule="exact"/>
              <w:jc w:val="center"/>
            </w:pPr>
            <w:r>
              <w:t>簡聖芬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黃仲菁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AN-054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簡報製作與表達技巧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A1090D">
            <w:pPr>
              <w:pStyle w:val="a6"/>
              <w:shd w:val="clear" w:color="auto" w:fill="auto"/>
              <w:ind w:firstLine="420"/>
              <w:jc w:val="both"/>
            </w:pPr>
            <w:r>
              <w:t>辛致</w:t>
            </w:r>
            <w:r w:rsidRPr="00A92923">
              <w:rPr>
                <w:rFonts w:hint="eastAsia"/>
              </w:rPr>
              <w:t>煒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AN-068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AN12400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仿生學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1.5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A1090D">
            <w:pPr>
              <w:pStyle w:val="a6"/>
              <w:shd w:val="clear" w:color="auto" w:fill="auto"/>
              <w:ind w:firstLine="420"/>
              <w:jc w:val="both"/>
            </w:pPr>
            <w:r>
              <w:t>辛致</w:t>
            </w:r>
            <w:r w:rsidRPr="00A92923">
              <w:rPr>
                <w:rFonts w:hint="eastAsia"/>
              </w:rPr>
              <w:t>煒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AN-069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AN12500-Y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新創定位營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</w:t>
            </w:r>
            <w:r>
              <w:t>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AN12600-Y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新創定位營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B</w:t>
            </w:r>
            <w:r>
              <w:t>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AN12700-Y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新創驗證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AN12800-Y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新創訓練營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王育民</w:t>
            </w:r>
          </w:p>
        </w:tc>
      </w:tr>
      <w:tr w:rsidR="00A42F9D">
        <w:trPr>
          <w:trHeight w:hRule="exact" w:val="9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AN40200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生技醫藥創新創業思維與演練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32" w:lineRule="exact"/>
              <w:jc w:val="center"/>
            </w:pPr>
            <w:r>
              <w:t>黃溫雅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洪良宜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莊偉哲</w:t>
            </w:r>
          </w:p>
        </w:tc>
      </w:tr>
      <w:tr w:rsidR="00A92923" w:rsidTr="00A92923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92923" w:rsidRPr="00A92923" w:rsidRDefault="00A92923" w:rsidP="00A92923">
            <w:pPr>
              <w:pStyle w:val="a6"/>
              <w:shd w:val="clear" w:color="auto" w:fill="auto"/>
              <w:rPr>
                <w:rFonts w:eastAsiaTheme="minorEastAsia"/>
                <w:sz w:val="84"/>
                <w:szCs w:val="84"/>
              </w:rPr>
            </w:pPr>
            <w:r>
              <w:rPr>
                <w:rFonts w:asciiTheme="minorEastAsia" w:eastAsiaTheme="minorEastAsia" w:hAnsiTheme="minorEastAsia" w:cs="Times New Roman" w:hint="eastAsia"/>
                <w:lang w:val="en-US" w:bidi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  <w:r w:rsidRPr="00A92923">
              <w:rPr>
                <w:rFonts w:eastAsiaTheme="minorEastAsia" w:hint="eastAsia"/>
                <w:sz w:val="84"/>
                <w:szCs w:val="84"/>
              </w:rPr>
              <w:t xml:space="preserve"> </w:t>
            </w:r>
          </w:p>
          <w:p w:rsidR="00A92923" w:rsidRDefault="00A92923">
            <w:pPr>
              <w:pStyle w:val="a6"/>
              <w:shd w:val="clear" w:color="auto" w:fill="auto"/>
              <w:spacing w:after="100"/>
            </w:pPr>
            <w:r>
              <w:t>喺學程</w:t>
            </w:r>
          </w:p>
          <w:p w:rsidR="00A92923" w:rsidRDefault="00A92923">
            <w:pPr>
              <w:pStyle w:val="a6"/>
              <w:shd w:val="clear" w:color="auto" w:fill="auto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AN12900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center"/>
            </w:pPr>
            <w:r>
              <w:t>紀錄片基礎理論與實務（上）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ind w:firstLine="420"/>
              <w:jc w:val="both"/>
            </w:pPr>
            <w:r>
              <w:t>曾吉賢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92923" w:rsidTr="00A92923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92923" w:rsidRDefault="00A92923" w:rsidP="00A92923">
            <w:pPr>
              <w:pStyle w:val="a6"/>
              <w:shd w:val="clear" w:color="auto" w:fill="auto"/>
            </w:pPr>
            <w:r>
              <w:rPr>
                <w:rFonts w:asciiTheme="minorEastAsia" w:eastAsiaTheme="minorEastAsia" w:hAnsiTheme="minorEastAsia" w:cs="Times New Roman" w:hint="eastAsia"/>
                <w:lang w:val="en-US" w:bidi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AN13OOO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Unity3D</w:t>
            </w:r>
            <w:r>
              <w:t>遊戲進階實作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923" w:rsidRDefault="00A92923">
            <w:pPr>
              <w:pStyle w:val="a6"/>
              <w:shd w:val="clear" w:color="auto" w:fill="auto"/>
              <w:ind w:firstLine="420"/>
              <w:jc w:val="both"/>
            </w:pPr>
            <w:r>
              <w:t>張天豪</w:t>
            </w:r>
          </w:p>
        </w:tc>
      </w:tr>
      <w:tr w:rsidR="00A42F9D" w:rsidTr="00A92923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923" w:rsidRDefault="00A92923" w:rsidP="00A92923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AN131OO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遊戲企畫入門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張天豪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9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成大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Book </w:t>
            </w:r>
            <w:r>
              <w:t>一市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5" w:lineRule="exact"/>
              <w:jc w:val="center"/>
            </w:pPr>
            <w:r>
              <w:t>王筱雯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董梵</w:t>
            </w:r>
            <w:r>
              <w:br/>
              <w:t>左星樺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AN133OO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Creo</w:t>
            </w:r>
            <w:r>
              <w:t>建模教學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王育民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AN-079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AN20300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創業實踐與創意思考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before="80"/>
              <w:ind w:firstLine="420"/>
              <w:jc w:val="both"/>
            </w:pPr>
            <w:r>
              <w:t>張佑宇</w:t>
            </w:r>
          </w:p>
        </w:tc>
      </w:tr>
      <w:tr w:rsidR="00A42F9D">
        <w:trPr>
          <w:trHeight w:hRule="exact" w:val="65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AN-O8O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AN13400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文化創意城市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林蕙玫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AN-O81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AN135OO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高齡創意論壇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劉立凡</w:t>
            </w:r>
          </w:p>
        </w:tc>
      </w:tr>
      <w:tr w:rsidR="00A42F9D">
        <w:trPr>
          <w:trHeight w:hRule="exact" w:val="67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ind w:firstLine="16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AN13600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多元平等環境之通用設計實務培育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line="308" w:lineRule="exact"/>
              <w:jc w:val="center"/>
            </w:pPr>
            <w:r>
              <w:t>黃百川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宋立文</w:t>
            </w:r>
          </w:p>
        </w:tc>
      </w:tr>
    </w:tbl>
    <w:p w:rsidR="00A42F9D" w:rsidRDefault="00D606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898"/>
        <w:gridCol w:w="1154"/>
        <w:gridCol w:w="3457"/>
        <w:gridCol w:w="898"/>
        <w:gridCol w:w="1644"/>
      </w:tblGrid>
      <w:tr w:rsidR="00A42F9D">
        <w:trPr>
          <w:trHeight w:hRule="exact" w:val="1657"/>
          <w:jc w:val="center"/>
        </w:trPr>
        <w:tc>
          <w:tcPr>
            <w:tcW w:w="1405" w:type="dxa"/>
            <w:tcBorders>
              <w:left w:val="single" w:sz="4" w:space="0" w:color="auto"/>
            </w:tcBorders>
            <w:shd w:val="clear" w:color="auto" w:fill="FFFFFF"/>
          </w:tcPr>
          <w:p w:rsidR="00A42F9D" w:rsidRDefault="00A42F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A42F9D" w:rsidRDefault="00A42F9D">
            <w:pPr>
              <w:rPr>
                <w:sz w:val="10"/>
                <w:szCs w:val="10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  <w:shd w:val="clear" w:color="auto" w:fill="FFFFFF"/>
          </w:tcPr>
          <w:p w:rsidR="00A42F9D" w:rsidRDefault="00A42F9D">
            <w:pPr>
              <w:rPr>
                <w:sz w:val="10"/>
                <w:szCs w:val="10"/>
              </w:rPr>
            </w:pPr>
          </w:p>
        </w:tc>
        <w:tc>
          <w:tcPr>
            <w:tcW w:w="3457" w:type="dxa"/>
            <w:tcBorders>
              <w:left w:val="single" w:sz="4" w:space="0" w:color="auto"/>
            </w:tcBorders>
            <w:shd w:val="clear" w:color="auto" w:fill="FFFFFF"/>
          </w:tcPr>
          <w:p w:rsidR="00A42F9D" w:rsidRDefault="00A42F9D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A42F9D" w:rsidRDefault="00A42F9D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6" w:lineRule="exact"/>
              <w:jc w:val="center"/>
            </w:pPr>
            <w:r>
              <w:t>洪郁修</w:t>
            </w:r>
            <w:r>
              <w:br/>
              <w:t>張哲豪</w:t>
            </w:r>
            <w:r>
              <w:br/>
              <w:t>汪翠潼</w:t>
            </w:r>
            <w:r>
              <w:br/>
              <w:t>林玲</w:t>
            </w:r>
            <w:proofErr w:type="gramStart"/>
            <w:r>
              <w:t>伊</w:t>
            </w:r>
            <w:r>
              <w:br/>
              <w:t>陳官</w:t>
            </w:r>
            <w:proofErr w:type="gramEnd"/>
            <w:r>
              <w:t>琳</w:t>
            </w:r>
          </w:p>
        </w:tc>
      </w:tr>
      <w:tr w:rsidR="00A42F9D">
        <w:trPr>
          <w:trHeight w:hRule="exact" w:val="98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AN13900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spacing w:line="325" w:lineRule="exact"/>
              <w:jc w:val="center"/>
            </w:pPr>
            <w:r>
              <w:t>議題導向場域實踐之設計思考與</w:t>
            </w:r>
            <w:proofErr w:type="gramStart"/>
            <w:r>
              <w:t>敘</w:t>
            </w:r>
            <w:r>
              <w:br/>
              <w:t>事</w:t>
            </w:r>
            <w:proofErr w:type="gramEnd"/>
            <w:r>
              <w:t>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line="308" w:lineRule="exact"/>
              <w:ind w:firstLine="420"/>
              <w:jc w:val="both"/>
            </w:pPr>
            <w:r>
              <w:t>邵揮洲</w:t>
            </w:r>
            <w:r>
              <w:rPr>
                <w:lang w:val="en-US" w:eastAsia="en-US" w:bidi="en-US"/>
              </w:rPr>
              <w:t>*</w:t>
            </w:r>
          </w:p>
          <w:p w:rsidR="00A42F9D" w:rsidRDefault="00D6064A">
            <w:pPr>
              <w:pStyle w:val="a6"/>
              <w:shd w:val="clear" w:color="auto" w:fill="auto"/>
              <w:spacing w:line="308" w:lineRule="exact"/>
              <w:jc w:val="center"/>
            </w:pPr>
            <w:r>
              <w:t>黃仲菁</w:t>
            </w:r>
            <w:r>
              <w:br/>
              <w:t>董旭英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AN14000-Y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雲端服務設計與開發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陳建旭</w:t>
            </w:r>
          </w:p>
        </w:tc>
      </w:tr>
      <w:tr w:rsidR="00A42F9D">
        <w:trPr>
          <w:trHeight w:hRule="exact" w:val="66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AN14100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創意時光機：自我探索與跨域對話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李孟學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設計思考遇見資料素人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before="80"/>
              <w:ind w:firstLine="420"/>
              <w:jc w:val="both"/>
            </w:pPr>
            <w:r>
              <w:t>李孟學</w:t>
            </w:r>
          </w:p>
        </w:tc>
      </w:tr>
      <w:tr w:rsidR="00A42F9D" w:rsidTr="00A1090D">
        <w:trPr>
          <w:trHeight w:hRule="exact" w:val="76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AN-089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AN20400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after="120"/>
              <w:jc w:val="center"/>
            </w:pPr>
            <w:r>
              <w:t>跨領域學術專題-遇見合成生物學</w:t>
            </w:r>
          </w:p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（上）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1" w:lineRule="exact"/>
              <w:jc w:val="center"/>
            </w:pPr>
            <w:r>
              <w:t>吳意珂</w:t>
            </w:r>
            <w:r>
              <w:br/>
              <w:t>王涵青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6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100"/>
              <w:jc w:val="both"/>
            </w:pPr>
            <w:r>
              <w:t>不分系學程</w:t>
            </w:r>
          </w:p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CCEP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AN-090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AN14300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區塊鏈產業應用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莊坤達</w:t>
            </w:r>
          </w:p>
        </w:tc>
      </w:tr>
      <w:tr w:rsidR="00A42F9D">
        <w:trPr>
          <w:trHeight w:hRule="exact" w:val="603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</w:pPr>
            <w:r>
              <w:t>台文系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TWL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B5-153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14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B544501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府城記憶與文史再現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廖淑芳</w:t>
            </w:r>
          </w:p>
        </w:tc>
      </w:tr>
      <w:tr w:rsidR="00A42F9D">
        <w:trPr>
          <w:trHeight w:hRule="exact" w:val="131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</w:pPr>
            <w:r>
              <w:t>地科系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EARS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C4-164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14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C44B000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spacing w:line="330" w:lineRule="exact"/>
              <w:jc w:val="center"/>
            </w:pPr>
            <w:r>
              <w:t>「早期地球」博物館展覽：內容、</w:t>
            </w:r>
            <w:r>
              <w:br/>
              <w:t>設計與敘論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7" w:lineRule="exact"/>
              <w:jc w:val="center"/>
            </w:pPr>
            <w:r>
              <w:t>楊懷仁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郭美芳</w:t>
            </w:r>
            <w:r>
              <w:br/>
              <w:t>龔慧貞</w:t>
            </w:r>
            <w:r>
              <w:br/>
              <w:t>簡聖芬</w:t>
            </w:r>
          </w:p>
        </w:tc>
      </w:tr>
      <w:tr w:rsidR="00A42F9D">
        <w:trPr>
          <w:trHeight w:hRule="exact" w:val="33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</w:pPr>
            <w:proofErr w:type="gramStart"/>
            <w:r>
              <w:t>都計系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UP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F2-010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F213600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參與式規劃設計方法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ind w:firstLine="420"/>
              <w:jc w:val="both"/>
            </w:pPr>
            <w:r>
              <w:t>張秀慈</w:t>
            </w:r>
          </w:p>
        </w:tc>
      </w:tr>
      <w:tr w:rsidR="00A42F9D">
        <w:trPr>
          <w:trHeight w:hRule="exact" w:val="933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</w:pPr>
            <w:proofErr w:type="gramStart"/>
            <w:r>
              <w:t>工設系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F3-120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F338200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考古與設計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line="325" w:lineRule="exact"/>
              <w:jc w:val="center"/>
            </w:pPr>
            <w:r>
              <w:t>陳璽任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鍾國風</w:t>
            </w:r>
          </w:p>
        </w:tc>
      </w:tr>
      <w:tr w:rsidR="00A42F9D">
        <w:trPr>
          <w:trHeight w:hRule="exact" w:val="163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90D" w:rsidRDefault="00A1090D" w:rsidP="00A1090D">
            <w:pPr>
              <w:pStyle w:val="a6"/>
              <w:shd w:val="clear" w:color="auto" w:fill="auto"/>
              <w:spacing w:after="80"/>
            </w:pPr>
            <w:r>
              <w:t>規劃設計學院</w:t>
            </w:r>
          </w:p>
          <w:p w:rsidR="00A42F9D" w:rsidRDefault="00A1090D" w:rsidP="00A1090D">
            <w:pPr>
              <w:pStyle w:val="a6"/>
              <w:shd w:val="clear" w:color="auto" w:fill="auto"/>
            </w:pPr>
            <w:r>
              <w:t>研究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PZ-002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14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PZ80200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思考未來工作坊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2" w:lineRule="exact"/>
              <w:jc w:val="center"/>
            </w:pPr>
            <w:r>
              <w:t>楊佳翰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李孟學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黃仲菁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陳璽任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馬敏元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>
        <w:trPr>
          <w:trHeight w:hRule="exact" w:val="294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spacing w:after="80"/>
            </w:pPr>
            <w:r>
              <w:t>規劃設計學院</w:t>
            </w:r>
          </w:p>
          <w:p w:rsidR="00A42F9D" w:rsidRDefault="00D6064A">
            <w:pPr>
              <w:pStyle w:val="a6"/>
              <w:shd w:val="clear" w:color="auto" w:fill="auto"/>
            </w:pPr>
            <w:r>
              <w:t>研究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PZ-003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140"/>
              <w:jc w:val="both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PZ80300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科技未來工作坊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2F9D" w:rsidRDefault="00D6064A">
            <w:pPr>
              <w:pStyle w:val="a6"/>
              <w:shd w:val="clear" w:color="auto" w:fill="auto"/>
              <w:spacing w:line="324" w:lineRule="exact"/>
              <w:jc w:val="center"/>
            </w:pPr>
            <w:r>
              <w:t>張權發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黃仲菁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proofErr w:type="gramStart"/>
            <w:r>
              <w:t>饒見有</w:t>
            </w:r>
            <w:proofErr w:type="gramEnd"/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陳必晟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林彥呈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趙子元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陳品藁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劉舜仁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蔡耀賢</w:t>
            </w:r>
            <w:r>
              <w:rPr>
                <w:lang w:val="en-US" w:eastAsia="en-US" w:bidi="en-US"/>
              </w:rPr>
              <w:t>*</w:t>
            </w:r>
          </w:p>
        </w:tc>
      </w:tr>
    </w:tbl>
    <w:p w:rsidR="00A42F9D" w:rsidRDefault="00D6064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898"/>
        <w:gridCol w:w="1154"/>
        <w:gridCol w:w="3457"/>
        <w:gridCol w:w="898"/>
        <w:gridCol w:w="1644"/>
      </w:tblGrid>
      <w:tr w:rsidR="00A42F9D">
        <w:trPr>
          <w:trHeight w:hRule="exact" w:val="581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spacing w:after="80"/>
              <w:jc w:val="center"/>
            </w:pPr>
            <w:r>
              <w:lastRenderedPageBreak/>
              <w:t>規劃設計學院</w:t>
            </w:r>
          </w:p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研究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PZ-004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PZ80400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創新未來實驗室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line="325" w:lineRule="exact"/>
              <w:jc w:val="center"/>
            </w:pPr>
            <w:r>
              <w:t>楊佳翰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張權發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陳勁甫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黃仲菁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proofErr w:type="gramStart"/>
            <w:r>
              <w:t>饒見有</w:t>
            </w:r>
            <w:proofErr w:type="gramEnd"/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簡瑋麒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林彥呈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陳璽任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馬敏元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李子璋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趙子元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宋立文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陳品藁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林子平*</w:t>
            </w:r>
            <w:r>
              <w:br/>
              <w:t>劉舜仁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簡聖芬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鄭泰昇</w:t>
            </w:r>
            <w:r>
              <w:rPr>
                <w:lang w:val="en-US" w:eastAsia="en-US" w:bidi="en-US"/>
              </w:rPr>
              <w:t>*</w:t>
            </w:r>
          </w:p>
        </w:tc>
      </w:tr>
      <w:tr w:rsidR="00A42F9D" w:rsidTr="00A1090D">
        <w:trPr>
          <w:trHeight w:hRule="exact" w:val="9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after="80"/>
              <w:jc w:val="center"/>
            </w:pPr>
            <w:r>
              <w:t>規劃設計學院</w:t>
            </w:r>
          </w:p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研究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CPD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PZ-006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PZ80400-2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t>創新未來實驗室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2F9D" w:rsidRDefault="00D6064A">
            <w:pPr>
              <w:pStyle w:val="a6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F9D" w:rsidRDefault="00D6064A">
            <w:pPr>
              <w:pStyle w:val="a6"/>
              <w:shd w:val="clear" w:color="auto" w:fill="auto"/>
              <w:spacing w:line="286" w:lineRule="exact"/>
              <w:jc w:val="center"/>
            </w:pPr>
            <w:r>
              <w:t>陳品藁</w:t>
            </w:r>
            <w:r>
              <w:rPr>
                <w:lang w:val="en-US" w:eastAsia="en-US" w:bidi="en-US"/>
              </w:rPr>
              <w:t>*</w:t>
            </w:r>
            <w:r>
              <w:rPr>
                <w:lang w:val="en-US" w:eastAsia="en-US" w:bidi="en-US"/>
              </w:rPr>
              <w:br/>
            </w:r>
            <w:r>
              <w:t>劉舜仁</w:t>
            </w:r>
            <w:r>
              <w:rPr>
                <w:lang w:val="en-US" w:eastAsia="en-US" w:bidi="en-US"/>
              </w:rPr>
              <w:t>*</w:t>
            </w:r>
          </w:p>
        </w:tc>
      </w:tr>
    </w:tbl>
    <w:p w:rsidR="00A42F9D" w:rsidRDefault="00A42F9D">
      <w:pPr>
        <w:spacing w:after="2699" w:line="1" w:lineRule="exact"/>
      </w:pPr>
    </w:p>
    <w:p w:rsidR="00A42F9D" w:rsidRDefault="00A42F9D">
      <w:pPr>
        <w:rPr>
          <w:sz w:val="2"/>
          <w:szCs w:val="2"/>
        </w:rPr>
      </w:pPr>
    </w:p>
    <w:sectPr w:rsidR="00A42F9D">
      <w:footerReference w:type="default" r:id="rId8"/>
      <w:pgSz w:w="11900" w:h="16840"/>
      <w:pgMar w:top="1142" w:right="1037" w:bottom="1804" w:left="1073" w:header="714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CF" w:rsidRDefault="005A7DCF">
      <w:r>
        <w:separator/>
      </w:r>
    </w:p>
  </w:endnote>
  <w:endnote w:type="continuationSeparator" w:id="0">
    <w:p w:rsidR="005A7DCF" w:rsidRDefault="005A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 Light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4A" w:rsidRDefault="00D6064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CF" w:rsidRDefault="005A7DCF"/>
  </w:footnote>
  <w:footnote w:type="continuationSeparator" w:id="0">
    <w:p w:rsidR="005A7DCF" w:rsidRDefault="005A7D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8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2F9D"/>
    <w:rsid w:val="00422A46"/>
    <w:rsid w:val="005A7DCF"/>
    <w:rsid w:val="00A1090D"/>
    <w:rsid w:val="00A42F9D"/>
    <w:rsid w:val="00A92923"/>
    <w:rsid w:val="00C2502E"/>
    <w:rsid w:val="00D6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正文文本 (3)_"/>
    <w:basedOn w:val="a0"/>
    <w:link w:val="3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a3">
    <w:name w:val="正文文本_"/>
    <w:basedOn w:val="a0"/>
    <w:link w:val="a4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21">
    <w:name w:val="正文文本 (2)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标题 #1_"/>
    <w:basedOn w:val="a0"/>
    <w:link w:val="10"/>
    <w:rPr>
      <w:rFonts w:ascii="SimHei" w:eastAsia="SimHei" w:hAnsi="SimHei" w:cs="SimHei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character" w:customStyle="1" w:styleId="a5">
    <w:name w:val="其他_"/>
    <w:basedOn w:val="a0"/>
    <w:link w:val="a6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240" w:line="143" w:lineRule="exact"/>
      <w:ind w:firstLine="380"/>
    </w:pPr>
    <w:rPr>
      <w:rFonts w:ascii="MS Gothic" w:eastAsia="MS Gothic" w:hAnsi="MS Gothic" w:cs="MS Gothic"/>
      <w:sz w:val="20"/>
      <w:szCs w:val="20"/>
      <w:lang w:val="zh-TW" w:eastAsia="zh-TW" w:bidi="zh-TW"/>
    </w:rPr>
  </w:style>
  <w:style w:type="paragraph" w:customStyle="1" w:styleId="20">
    <w:name w:val="页眉或页脚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customStyle="1" w:styleId="a4">
    <w:name w:val="正文文本"/>
    <w:basedOn w:val="a"/>
    <w:link w:val="a3"/>
    <w:pPr>
      <w:shd w:val="clear" w:color="auto" w:fill="FFFFFF"/>
      <w:spacing w:after="70"/>
      <w:ind w:firstLine="240"/>
    </w:pPr>
    <w:rPr>
      <w:rFonts w:ascii="SimHei" w:eastAsia="SimHei" w:hAnsi="SimHei" w:cs="SimHei"/>
      <w:sz w:val="20"/>
      <w:szCs w:val="20"/>
      <w:lang w:val="zh-TW" w:eastAsia="zh-TW" w:bidi="zh-TW"/>
    </w:rPr>
  </w:style>
  <w:style w:type="paragraph" w:customStyle="1" w:styleId="22">
    <w:name w:val="正文文本 (2)"/>
    <w:basedOn w:val="a"/>
    <w:link w:val="21"/>
    <w:pPr>
      <w:shd w:val="clear" w:color="auto" w:fill="FFFFFF"/>
      <w:spacing w:after="20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10">
    <w:name w:val="标题 #1"/>
    <w:basedOn w:val="a"/>
    <w:link w:val="1"/>
    <w:pPr>
      <w:shd w:val="clear" w:color="auto" w:fill="FFFFFF"/>
      <w:spacing w:after="980"/>
      <w:outlineLvl w:val="0"/>
    </w:pPr>
    <w:rPr>
      <w:rFonts w:ascii="SimHei" w:eastAsia="SimHei" w:hAnsi="SimHei" w:cs="SimHei"/>
      <w:sz w:val="22"/>
      <w:szCs w:val="22"/>
      <w:lang w:val="zh-TW" w:eastAsia="zh-TW" w:bidi="zh-TW"/>
    </w:rPr>
  </w:style>
  <w:style w:type="paragraph" w:customStyle="1" w:styleId="a6">
    <w:name w:val="其他"/>
    <w:basedOn w:val="a"/>
    <w:link w:val="a5"/>
    <w:pPr>
      <w:shd w:val="clear" w:color="auto" w:fill="FFFFFF"/>
    </w:pPr>
    <w:rPr>
      <w:rFonts w:ascii="SimHei" w:eastAsia="SimHei" w:hAnsi="SimHei" w:cs="SimHei"/>
      <w:sz w:val="20"/>
      <w:szCs w:val="20"/>
      <w:lang w:val="zh-TW" w:eastAsia="zh-TW" w:bidi="zh-TW"/>
    </w:rPr>
  </w:style>
  <w:style w:type="paragraph" w:styleId="a7">
    <w:name w:val="Balloon Text"/>
    <w:basedOn w:val="a"/>
    <w:link w:val="a8"/>
    <w:uiPriority w:val="99"/>
    <w:semiHidden/>
    <w:unhideWhenUsed/>
    <w:rsid w:val="00D60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064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6064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10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1090D"/>
    <w:rPr>
      <w:rFonts w:eastAsia="Microsoft JhengHei Light"/>
      <w:color w:val="00000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10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1090D"/>
    <w:rPr>
      <w:rFonts w:eastAsia="Microsoft JhengHei Ligh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正文文本 (3)_"/>
    <w:basedOn w:val="a0"/>
    <w:link w:val="3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a3">
    <w:name w:val="正文文本_"/>
    <w:basedOn w:val="a0"/>
    <w:link w:val="a4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21">
    <w:name w:val="正文文本 (2)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标题 #1_"/>
    <w:basedOn w:val="a0"/>
    <w:link w:val="10"/>
    <w:rPr>
      <w:rFonts w:ascii="SimHei" w:eastAsia="SimHei" w:hAnsi="SimHei" w:cs="SimHei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character" w:customStyle="1" w:styleId="a5">
    <w:name w:val="其他_"/>
    <w:basedOn w:val="a0"/>
    <w:link w:val="a6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240" w:line="143" w:lineRule="exact"/>
      <w:ind w:firstLine="380"/>
    </w:pPr>
    <w:rPr>
      <w:rFonts w:ascii="MS Gothic" w:eastAsia="MS Gothic" w:hAnsi="MS Gothic" w:cs="MS Gothic"/>
      <w:sz w:val="20"/>
      <w:szCs w:val="20"/>
      <w:lang w:val="zh-TW" w:eastAsia="zh-TW" w:bidi="zh-TW"/>
    </w:rPr>
  </w:style>
  <w:style w:type="paragraph" w:customStyle="1" w:styleId="20">
    <w:name w:val="页眉或页脚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customStyle="1" w:styleId="a4">
    <w:name w:val="正文文本"/>
    <w:basedOn w:val="a"/>
    <w:link w:val="a3"/>
    <w:pPr>
      <w:shd w:val="clear" w:color="auto" w:fill="FFFFFF"/>
      <w:spacing w:after="70"/>
      <w:ind w:firstLine="240"/>
    </w:pPr>
    <w:rPr>
      <w:rFonts w:ascii="SimHei" w:eastAsia="SimHei" w:hAnsi="SimHei" w:cs="SimHei"/>
      <w:sz w:val="20"/>
      <w:szCs w:val="20"/>
      <w:lang w:val="zh-TW" w:eastAsia="zh-TW" w:bidi="zh-TW"/>
    </w:rPr>
  </w:style>
  <w:style w:type="paragraph" w:customStyle="1" w:styleId="22">
    <w:name w:val="正文文本 (2)"/>
    <w:basedOn w:val="a"/>
    <w:link w:val="21"/>
    <w:pPr>
      <w:shd w:val="clear" w:color="auto" w:fill="FFFFFF"/>
      <w:spacing w:after="20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10">
    <w:name w:val="标题 #1"/>
    <w:basedOn w:val="a"/>
    <w:link w:val="1"/>
    <w:pPr>
      <w:shd w:val="clear" w:color="auto" w:fill="FFFFFF"/>
      <w:spacing w:after="980"/>
      <w:outlineLvl w:val="0"/>
    </w:pPr>
    <w:rPr>
      <w:rFonts w:ascii="SimHei" w:eastAsia="SimHei" w:hAnsi="SimHei" w:cs="SimHei"/>
      <w:sz w:val="22"/>
      <w:szCs w:val="22"/>
      <w:lang w:val="zh-TW" w:eastAsia="zh-TW" w:bidi="zh-TW"/>
    </w:rPr>
  </w:style>
  <w:style w:type="paragraph" w:customStyle="1" w:styleId="a6">
    <w:name w:val="其他"/>
    <w:basedOn w:val="a"/>
    <w:link w:val="a5"/>
    <w:pPr>
      <w:shd w:val="clear" w:color="auto" w:fill="FFFFFF"/>
    </w:pPr>
    <w:rPr>
      <w:rFonts w:ascii="SimHei" w:eastAsia="SimHei" w:hAnsi="SimHei" w:cs="SimHei"/>
      <w:sz w:val="20"/>
      <w:szCs w:val="20"/>
      <w:lang w:val="zh-TW" w:eastAsia="zh-TW" w:bidi="zh-TW"/>
    </w:rPr>
  </w:style>
  <w:style w:type="paragraph" w:styleId="a7">
    <w:name w:val="Balloon Text"/>
    <w:basedOn w:val="a"/>
    <w:link w:val="a8"/>
    <w:uiPriority w:val="99"/>
    <w:semiHidden/>
    <w:unhideWhenUsed/>
    <w:rsid w:val="00D60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064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6064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10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1090D"/>
    <w:rPr>
      <w:rFonts w:eastAsia="Microsoft JhengHei Light"/>
      <w:color w:val="00000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10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1090D"/>
    <w:rPr>
      <w:rFonts w:eastAsia="Microsoft JhengHei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EEC1-0D90-476A-AAA5-DD2AE19E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2020-06-29T00:42:00Z</dcterms:created>
  <dcterms:modified xsi:type="dcterms:W3CDTF">2020-06-29T01:20:00Z</dcterms:modified>
</cp:coreProperties>
</file>